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61295D">
        <w:rPr>
          <w:rFonts w:ascii="Calibri" w:hAnsi="Calibri" w:cs="Calibri"/>
          <w:b/>
        </w:rPr>
        <w:t>5a</w:t>
      </w:r>
      <w:bookmarkStart w:id="0" w:name="_GoBack"/>
      <w:bookmarkEnd w:id="0"/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Pr="00927150">
        <w:rPr>
          <w:rFonts w:ascii="Calibri" w:hAnsi="Calibri" w:cs="Calibri"/>
          <w:b/>
        </w:rPr>
        <w:t>WYKONAWCY</w:t>
      </w:r>
    </w:p>
    <w:p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> (ogólne rozporządzenie 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Pr="00927150">
        <w:rPr>
          <w:rFonts w:ascii="Calibri" w:hAnsi="Calibri" w:cs="Calibri"/>
          <w:sz w:val="20"/>
          <w:szCs w:val="20"/>
        </w:rPr>
        <w:t>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927150">
        <w:rPr>
          <w:rFonts w:ascii="Calibri" w:hAnsi="Calibri" w:cs="Calibri"/>
          <w:sz w:val="20"/>
          <w:szCs w:val="20"/>
        </w:rPr>
        <w:t>………………………………………………………………………………....……. …………………………………...................................................................……………………………………………………….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7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</w:t>
        </w:r>
      </w:hyperlink>
      <w:r w:rsidRPr="00927150">
        <w:rPr>
          <w:rFonts w:ascii="Calibri" w:hAnsi="Calibri" w:cs="Calibr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Inspektorem ochrony danych </w:t>
      </w:r>
      <w:r w:rsidR="00927150">
        <w:rPr>
          <w:rFonts w:ascii="Calibri" w:hAnsi="Calibri" w:cs="Calibri"/>
          <w:sz w:val="20"/>
          <w:szCs w:val="20"/>
        </w:rPr>
        <w:t xml:space="preserve">u Wykonawcy </w:t>
      </w:r>
      <w:r w:rsidRPr="00927150">
        <w:rPr>
          <w:rFonts w:ascii="Calibri" w:hAnsi="Calibri" w:cs="Calibri"/>
          <w:sz w:val="20"/>
          <w:szCs w:val="20"/>
        </w:rPr>
        <w:t xml:space="preserve">jest </w:t>
      </w:r>
      <w:r w:rsidR="00927150">
        <w:rPr>
          <w:rFonts w:ascii="Calibri" w:hAnsi="Calibri" w:cs="Calibri"/>
          <w:sz w:val="20"/>
          <w:szCs w:val="20"/>
        </w:rPr>
        <w:t>…………………..……………………………………………………………… …………………………………………</w:t>
      </w:r>
      <w:r w:rsidRPr="00927150">
        <w:rPr>
          <w:rFonts w:ascii="Calibri" w:hAnsi="Calibri" w:cs="Calibri"/>
          <w:sz w:val="20"/>
          <w:szCs w:val="20"/>
        </w:rPr>
        <w:t xml:space="preserve">, tel. </w:t>
      </w:r>
      <w:r w:rsidR="00927150">
        <w:rPr>
          <w:rFonts w:ascii="Calibri" w:hAnsi="Calibri" w:cs="Calibri"/>
          <w:sz w:val="20"/>
          <w:szCs w:val="20"/>
        </w:rPr>
        <w:t>…………………………………………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8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…………………………………………………..</w:t>
        </w:r>
      </w:hyperlink>
      <w:r w:rsidRPr="00927150">
        <w:rPr>
          <w:rFonts w:ascii="Calibri" w:hAnsi="Calibri" w:cs="Calibri"/>
          <w:sz w:val="20"/>
          <w:szCs w:val="20"/>
        </w:rPr>
        <w:t>, z którym mogą się Państwo kontaktować we wszystkich sprawach związanych z przetwarzaniem Państwa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przetwarzamy w celu:</w:t>
      </w:r>
    </w:p>
    <w:p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p w:rsidR="006C6151" w:rsidRPr="00927150" w:rsidRDefault="006C6151" w:rsidP="00927150">
      <w:pPr>
        <w:pStyle w:val="NormalnyWeb"/>
        <w:spacing w:after="120" w:afterAutospacing="0"/>
        <w:rPr>
          <w:rFonts w:ascii="Calibri" w:hAnsi="Calibri" w:cs="Calibri"/>
          <w:sz w:val="20"/>
          <w:szCs w:val="20"/>
        </w:rPr>
      </w:pPr>
    </w:p>
    <w:p w:rsidR="00374847" w:rsidRDefault="00374847">
      <w:pPr>
        <w:rPr>
          <w:rFonts w:ascii="Calibri" w:hAnsi="Calibri" w:cs="Calibri"/>
        </w:rPr>
      </w:pPr>
    </w:p>
    <w:p w:rsidR="00927150" w:rsidRDefault="00927150">
      <w:pPr>
        <w:rPr>
          <w:rFonts w:ascii="Calibri" w:hAnsi="Calibri" w:cs="Calibri"/>
        </w:rPr>
      </w:pPr>
    </w:p>
    <w:p w:rsidR="00927150" w:rsidRPr="00927150" w:rsidRDefault="00927150">
      <w:pPr>
        <w:rPr>
          <w:rFonts w:ascii="Calibri" w:hAnsi="Calibri" w:cs="Calibri"/>
        </w:rPr>
      </w:pPr>
    </w:p>
    <w:sectPr w:rsidR="00927150" w:rsidRPr="00927150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28" w:rsidRDefault="00846128" w:rsidP="0061295D">
      <w:pPr>
        <w:spacing w:after="0" w:line="240" w:lineRule="auto"/>
      </w:pPr>
      <w:r>
        <w:separator/>
      </w:r>
    </w:p>
  </w:endnote>
  <w:endnote w:type="continuationSeparator" w:id="0">
    <w:p w:rsidR="00846128" w:rsidRDefault="00846128" w:rsidP="00612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28" w:rsidRDefault="00846128" w:rsidP="0061295D">
      <w:pPr>
        <w:spacing w:after="0" w:line="240" w:lineRule="auto"/>
      </w:pPr>
      <w:r>
        <w:separator/>
      </w:r>
    </w:p>
  </w:footnote>
  <w:footnote w:type="continuationSeparator" w:id="0">
    <w:p w:rsidR="00846128" w:rsidRDefault="00846128" w:rsidP="00612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223090"/>
    <w:rsid w:val="00374847"/>
    <w:rsid w:val="0061295D"/>
    <w:rsid w:val="006C6151"/>
    <w:rsid w:val="00846128"/>
    <w:rsid w:val="00927150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89A15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zch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czch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Kafara Daniel [PGE Dystr. O.Rzeszów]</cp:lastModifiedBy>
  <cp:revision>3</cp:revision>
  <dcterms:created xsi:type="dcterms:W3CDTF">2022-08-25T08:13:00Z</dcterms:created>
  <dcterms:modified xsi:type="dcterms:W3CDTF">2024-09-19T06:49:00Z</dcterms:modified>
</cp:coreProperties>
</file>